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4882D" w14:textId="77777777" w:rsidR="00313605" w:rsidRPr="00302918" w:rsidRDefault="00313605">
      <w:pPr>
        <w:pStyle w:val="BodyText"/>
        <w:rPr>
          <w:rFonts w:ascii="Arial" w:hAnsi="Arial" w:cs="Arial"/>
          <w:sz w:val="20"/>
        </w:rPr>
      </w:pPr>
    </w:p>
    <w:p w14:paraId="18D8E584" w14:textId="77777777" w:rsidR="00313605" w:rsidRPr="00302918" w:rsidRDefault="00302918">
      <w:pPr>
        <w:spacing w:before="96"/>
        <w:ind w:left="1618" w:right="1461"/>
        <w:jc w:val="center"/>
        <w:rPr>
          <w:rFonts w:ascii="Arial" w:hAnsi="Arial" w:cs="Arial"/>
          <w:b/>
          <w:sz w:val="31"/>
        </w:rPr>
      </w:pPr>
      <w:r w:rsidRPr="00302918">
        <w:rPr>
          <w:rFonts w:ascii="Arial" w:hAnsi="Arial" w:cs="Arial"/>
          <w:b/>
          <w:sz w:val="31"/>
        </w:rPr>
        <w:t>IMMUNOTHERAPY (ALLERGY SHOTS)</w:t>
      </w:r>
    </w:p>
    <w:p w14:paraId="53E9B126" w14:textId="639C651A" w:rsidR="00313605" w:rsidRPr="00302918" w:rsidRDefault="00302918">
      <w:pPr>
        <w:spacing w:before="238"/>
        <w:ind w:left="1619" w:right="1461"/>
        <w:jc w:val="center"/>
        <w:rPr>
          <w:rFonts w:ascii="Arial" w:hAnsi="Arial" w:cs="Arial"/>
          <w:w w:val="105"/>
          <w:sz w:val="31"/>
          <w:vertAlign w:val="subscript"/>
        </w:rPr>
      </w:pPr>
      <w:r w:rsidRPr="00302918">
        <w:rPr>
          <w:rFonts w:ascii="Arial" w:hAnsi="Arial" w:cs="Arial"/>
          <w:w w:val="105"/>
          <w:sz w:val="31"/>
        </w:rPr>
        <w:t xml:space="preserve">Background Information for Patients </w:t>
      </w:r>
      <w:r w:rsidRPr="00302918">
        <w:rPr>
          <w:rFonts w:ascii="Arial" w:hAnsi="Arial" w:cs="Arial"/>
          <w:w w:val="105"/>
          <w:sz w:val="31"/>
          <w:vertAlign w:val="subscript"/>
        </w:rPr>
        <w:t>(v.2020</w:t>
      </w:r>
      <w:r w:rsidRPr="00302918">
        <w:rPr>
          <w:rFonts w:ascii="Arial" w:hAnsi="Arial" w:cs="Arial"/>
          <w:w w:val="105"/>
          <w:sz w:val="31"/>
          <w:vertAlign w:val="subscript"/>
        </w:rPr>
        <w:t>)</w:t>
      </w:r>
    </w:p>
    <w:p w14:paraId="52390255" w14:textId="77777777" w:rsidR="00302918" w:rsidRPr="00302918" w:rsidRDefault="00302918" w:rsidP="00302918">
      <w:pPr>
        <w:pStyle w:val="BodyText"/>
        <w:ind w:left="826"/>
        <w:rPr>
          <w:rFonts w:ascii="Arial" w:hAnsi="Arial" w:cs="Arial"/>
          <w:color w:val="434343"/>
        </w:rPr>
      </w:pPr>
    </w:p>
    <w:p w14:paraId="751FA3F6" w14:textId="59E21B2A" w:rsidR="00302918" w:rsidRPr="00302918" w:rsidRDefault="00302918" w:rsidP="00302918">
      <w:pPr>
        <w:pStyle w:val="BodyText"/>
        <w:ind w:left="826"/>
        <w:rPr>
          <w:rFonts w:ascii="Arial" w:hAnsi="Arial" w:cs="Arial"/>
        </w:rPr>
      </w:pPr>
      <w:r w:rsidRPr="00302918">
        <w:rPr>
          <w:rFonts w:ascii="Arial" w:hAnsi="Arial" w:cs="Arial"/>
          <w:color w:val="434343"/>
        </w:rPr>
        <w:t>Note: The</w:t>
      </w:r>
      <w:r w:rsidRPr="00302918">
        <w:rPr>
          <w:rFonts w:ascii="Arial" w:hAnsi="Arial" w:cs="Arial"/>
          <w:color w:val="434343"/>
          <w:spacing w:val="-14"/>
        </w:rPr>
        <w:t xml:space="preserve"> </w:t>
      </w:r>
      <w:r w:rsidRPr="00302918">
        <w:rPr>
          <w:rFonts w:ascii="Arial" w:hAnsi="Arial" w:cs="Arial"/>
          <w:color w:val="434343"/>
        </w:rPr>
        <w:t xml:space="preserve">following document is for general education purposes only and is in no way a substitute for actual medical advice which can only come from a licensed medical provider.  </w:t>
      </w:r>
    </w:p>
    <w:p w14:paraId="1EE54686" w14:textId="77777777" w:rsidR="00313605" w:rsidRPr="00302918" w:rsidRDefault="00313605">
      <w:pPr>
        <w:pStyle w:val="BodyText"/>
        <w:rPr>
          <w:rFonts w:ascii="Arial" w:hAnsi="Arial" w:cs="Arial"/>
          <w:sz w:val="34"/>
        </w:rPr>
      </w:pPr>
    </w:p>
    <w:p w14:paraId="5CCF56BF" w14:textId="77777777" w:rsidR="00313605" w:rsidRPr="00302918" w:rsidRDefault="00313605">
      <w:pPr>
        <w:pStyle w:val="BodyText"/>
        <w:spacing w:before="2"/>
        <w:rPr>
          <w:rFonts w:ascii="Arial" w:hAnsi="Arial" w:cs="Arial"/>
          <w:sz w:val="42"/>
        </w:rPr>
      </w:pPr>
    </w:p>
    <w:p w14:paraId="193FD5F3" w14:textId="77777777" w:rsidR="00313605" w:rsidRPr="00302918" w:rsidRDefault="00302918">
      <w:pPr>
        <w:pStyle w:val="Heading1"/>
        <w:ind w:left="741"/>
        <w:rPr>
          <w:rFonts w:ascii="Arial" w:hAnsi="Arial" w:cs="Arial"/>
        </w:rPr>
      </w:pPr>
      <w:r w:rsidRPr="00302918">
        <w:rPr>
          <w:rFonts w:ascii="Arial" w:hAnsi="Arial" w:cs="Arial"/>
          <w:u w:val="thick"/>
        </w:rPr>
        <w:t>Allergy shots</w:t>
      </w:r>
    </w:p>
    <w:p w14:paraId="40FF88B8" w14:textId="77777777" w:rsidR="00313605" w:rsidRPr="00302918" w:rsidRDefault="00313605">
      <w:pPr>
        <w:pStyle w:val="BodyText"/>
        <w:spacing w:before="3"/>
        <w:rPr>
          <w:rFonts w:ascii="Arial" w:hAnsi="Arial" w:cs="Arial"/>
          <w:b/>
          <w:sz w:val="28"/>
        </w:rPr>
      </w:pPr>
    </w:p>
    <w:p w14:paraId="262CD296" w14:textId="77777777" w:rsidR="00313605" w:rsidRPr="00302918" w:rsidRDefault="00302918">
      <w:pPr>
        <w:pStyle w:val="BodyText"/>
        <w:spacing w:before="56" w:line="300" w:lineRule="auto"/>
        <w:ind w:left="741" w:right="615"/>
        <w:rPr>
          <w:rFonts w:ascii="Arial" w:hAnsi="Arial" w:cs="Arial"/>
        </w:rPr>
      </w:pPr>
      <w:r w:rsidRPr="00302918">
        <w:rPr>
          <w:rFonts w:ascii="Arial" w:hAnsi="Arial" w:cs="Arial"/>
        </w:rPr>
        <w:t xml:space="preserve">Allergen immunotherapy injections or "allergy shots" are prescribed for patients with allergic rhinitis (hay fever), allergic asthma or </w:t>
      </w:r>
      <w:proofErr w:type="gramStart"/>
      <w:r w:rsidRPr="00302918">
        <w:rPr>
          <w:rFonts w:ascii="Arial" w:hAnsi="Arial" w:cs="Arial"/>
        </w:rPr>
        <w:t>life threatening</w:t>
      </w:r>
      <w:proofErr w:type="gramEnd"/>
      <w:r w:rsidRPr="00302918">
        <w:rPr>
          <w:rFonts w:ascii="Arial" w:hAnsi="Arial" w:cs="Arial"/>
        </w:rPr>
        <w:t xml:space="preserve"> reactions to insect stings.</w:t>
      </w:r>
    </w:p>
    <w:p w14:paraId="209792DF" w14:textId="77777777" w:rsidR="00313605" w:rsidRPr="00302918" w:rsidRDefault="00302918">
      <w:pPr>
        <w:pStyle w:val="BodyText"/>
        <w:spacing w:before="8" w:line="302" w:lineRule="auto"/>
        <w:ind w:left="741" w:right="227"/>
        <w:rPr>
          <w:rFonts w:ascii="Arial" w:hAnsi="Arial" w:cs="Arial"/>
        </w:rPr>
      </w:pPr>
      <w:r w:rsidRPr="00302918">
        <w:rPr>
          <w:rFonts w:ascii="Arial" w:hAnsi="Arial" w:cs="Arial"/>
        </w:rPr>
        <w:t>Immunotherapy is the only medical treatment that could potentially modify a</w:t>
      </w:r>
      <w:r w:rsidRPr="00302918">
        <w:rPr>
          <w:rFonts w:ascii="Arial" w:hAnsi="Arial" w:cs="Arial"/>
        </w:rPr>
        <w:t>llergic disease. Some studies have shown that it may have a preventive role in allergic children, possibly preventing asthma from developing in some patients with allergic rhinitis. Immunotherapy would be considered for individuals, who have moderate or se</w:t>
      </w:r>
      <w:r w:rsidRPr="00302918">
        <w:rPr>
          <w:rFonts w:ascii="Arial" w:hAnsi="Arial" w:cs="Arial"/>
        </w:rPr>
        <w:t>vere symptoms not adequately controlled by environmental control measures and/or medications.</w:t>
      </w:r>
    </w:p>
    <w:p w14:paraId="71EA2856" w14:textId="77777777" w:rsidR="00313605" w:rsidRPr="00302918" w:rsidRDefault="00313605">
      <w:pPr>
        <w:pStyle w:val="BodyText"/>
        <w:rPr>
          <w:rFonts w:ascii="Arial" w:hAnsi="Arial" w:cs="Arial"/>
        </w:rPr>
      </w:pPr>
    </w:p>
    <w:p w14:paraId="3F1A5557" w14:textId="77777777" w:rsidR="00313605" w:rsidRPr="00302918" w:rsidRDefault="00313605">
      <w:pPr>
        <w:pStyle w:val="BodyText"/>
        <w:spacing w:before="5"/>
        <w:rPr>
          <w:rFonts w:ascii="Arial" w:hAnsi="Arial" w:cs="Arial"/>
          <w:sz w:val="19"/>
        </w:rPr>
      </w:pPr>
    </w:p>
    <w:p w14:paraId="7048CC3C" w14:textId="77777777" w:rsidR="00313605" w:rsidRPr="00302918" w:rsidRDefault="00302918">
      <w:pPr>
        <w:pStyle w:val="Heading1"/>
        <w:ind w:left="833"/>
        <w:rPr>
          <w:rFonts w:ascii="Arial" w:hAnsi="Arial" w:cs="Arial"/>
        </w:rPr>
      </w:pPr>
      <w:r w:rsidRPr="00302918">
        <w:rPr>
          <w:rFonts w:ascii="Arial" w:hAnsi="Arial" w:cs="Arial"/>
          <w:u w:val="thick"/>
        </w:rPr>
        <w:t>Effectiveness</w:t>
      </w:r>
    </w:p>
    <w:p w14:paraId="33D00DA3" w14:textId="77777777" w:rsidR="00313605" w:rsidRPr="00302918" w:rsidRDefault="00313605">
      <w:pPr>
        <w:pStyle w:val="BodyText"/>
        <w:rPr>
          <w:rFonts w:ascii="Arial" w:hAnsi="Arial" w:cs="Arial"/>
          <w:b/>
          <w:sz w:val="20"/>
        </w:rPr>
      </w:pPr>
    </w:p>
    <w:p w14:paraId="4FA7F929" w14:textId="77777777" w:rsidR="00313605" w:rsidRPr="00302918" w:rsidRDefault="00302918">
      <w:pPr>
        <w:pStyle w:val="BodyText"/>
        <w:spacing w:before="179" w:line="300" w:lineRule="auto"/>
        <w:ind w:left="832" w:right="554"/>
        <w:rPr>
          <w:rFonts w:ascii="Arial" w:hAnsi="Arial" w:cs="Arial"/>
        </w:rPr>
      </w:pPr>
      <w:r w:rsidRPr="00302918">
        <w:rPr>
          <w:rFonts w:ascii="Arial" w:hAnsi="Arial" w:cs="Arial"/>
        </w:rPr>
        <w:t>Allergen immunotherapy (allergy shots) may "turn down" allergic reactions to common allergens including pollens, molds, animal dander and dust mi</w:t>
      </w:r>
      <w:r w:rsidRPr="00302918">
        <w:rPr>
          <w:rFonts w:ascii="Arial" w:hAnsi="Arial" w:cs="Arial"/>
        </w:rPr>
        <w:t xml:space="preserve">tes. In most cases, the initial </w:t>
      </w:r>
      <w:proofErr w:type="gramStart"/>
      <w:r w:rsidRPr="00302918">
        <w:rPr>
          <w:rFonts w:ascii="Arial" w:hAnsi="Arial" w:cs="Arial"/>
        </w:rPr>
        <w:t>12 month</w:t>
      </w:r>
      <w:proofErr w:type="gramEnd"/>
      <w:r w:rsidRPr="00302918">
        <w:rPr>
          <w:rFonts w:ascii="Arial" w:hAnsi="Arial" w:cs="Arial"/>
        </w:rPr>
        <w:t xml:space="preserve"> course of allergy </w:t>
      </w:r>
      <w:r w:rsidRPr="00302918">
        <w:rPr>
          <w:rFonts w:ascii="Arial" w:hAnsi="Arial" w:cs="Arial"/>
          <w:spacing w:val="-3"/>
        </w:rPr>
        <w:t xml:space="preserve">shots </w:t>
      </w:r>
      <w:r w:rsidRPr="00302918">
        <w:rPr>
          <w:rFonts w:ascii="Arial" w:hAnsi="Arial" w:cs="Arial"/>
        </w:rPr>
        <w:t xml:space="preserve">is likely to gradually decrease sensitivity to airborne allergens and continuation of injections leads to further improvement. The injections do not cure patients but diminish sensitivities, </w:t>
      </w:r>
      <w:r w:rsidRPr="00302918">
        <w:rPr>
          <w:rFonts w:ascii="Arial" w:hAnsi="Arial" w:cs="Arial"/>
        </w:rPr>
        <w:t>resulting in fewer symptoms and use of fewer medications. It is important to maintain shots at the proper time interval; missing your shots for a short time may be acceptable but an appropriate adjustment in the dose of vaccine may be necessary for long la</w:t>
      </w:r>
      <w:r w:rsidRPr="00302918">
        <w:rPr>
          <w:rFonts w:ascii="Arial" w:hAnsi="Arial" w:cs="Arial"/>
        </w:rPr>
        <w:t>pses in injections. Please see us if you miss receiving your injections for longer than what is recommended for your current</w:t>
      </w:r>
      <w:r w:rsidRPr="00302918">
        <w:rPr>
          <w:rFonts w:ascii="Arial" w:hAnsi="Arial" w:cs="Arial"/>
          <w:spacing w:val="-1"/>
        </w:rPr>
        <w:t xml:space="preserve"> </w:t>
      </w:r>
      <w:r w:rsidRPr="00302918">
        <w:rPr>
          <w:rFonts w:ascii="Arial" w:hAnsi="Arial" w:cs="Arial"/>
        </w:rPr>
        <w:t>vial.</w:t>
      </w:r>
    </w:p>
    <w:p w14:paraId="7A0E76A7" w14:textId="77777777" w:rsidR="00313605" w:rsidRPr="00302918" w:rsidRDefault="00313605">
      <w:pPr>
        <w:spacing w:line="300" w:lineRule="auto"/>
        <w:rPr>
          <w:rFonts w:ascii="Arial" w:hAnsi="Arial" w:cs="Arial"/>
        </w:rPr>
        <w:sectPr w:rsidR="00313605" w:rsidRPr="00302918" w:rsidSect="00302918">
          <w:type w:val="continuous"/>
          <w:pgSz w:w="12240" w:h="15840"/>
          <w:pgMar w:top="720" w:right="720" w:bottom="720" w:left="720" w:header="720" w:footer="720" w:gutter="0"/>
          <w:cols w:space="720"/>
        </w:sectPr>
      </w:pPr>
    </w:p>
    <w:p w14:paraId="17EADFEE" w14:textId="77777777" w:rsidR="00313605" w:rsidRPr="00302918" w:rsidRDefault="00313605">
      <w:pPr>
        <w:pStyle w:val="BodyText"/>
        <w:rPr>
          <w:rFonts w:ascii="Arial" w:hAnsi="Arial" w:cs="Arial"/>
          <w:sz w:val="20"/>
        </w:rPr>
      </w:pPr>
    </w:p>
    <w:p w14:paraId="289D594C" w14:textId="77777777" w:rsidR="00313605" w:rsidRPr="00302918" w:rsidRDefault="00313605">
      <w:pPr>
        <w:pStyle w:val="BodyText"/>
        <w:rPr>
          <w:rFonts w:ascii="Arial" w:hAnsi="Arial" w:cs="Arial"/>
          <w:sz w:val="20"/>
        </w:rPr>
      </w:pPr>
    </w:p>
    <w:p w14:paraId="3777760D" w14:textId="77777777" w:rsidR="00313605" w:rsidRPr="00302918" w:rsidRDefault="00313605">
      <w:pPr>
        <w:pStyle w:val="BodyText"/>
        <w:spacing w:before="7"/>
        <w:rPr>
          <w:rFonts w:ascii="Arial" w:hAnsi="Arial" w:cs="Arial"/>
          <w:sz w:val="15"/>
        </w:rPr>
      </w:pPr>
    </w:p>
    <w:p w14:paraId="7CF8A876" w14:textId="77777777" w:rsidR="00313605" w:rsidRPr="00302918" w:rsidRDefault="00302918">
      <w:pPr>
        <w:pStyle w:val="Heading1"/>
        <w:spacing w:before="54"/>
        <w:ind w:left="100"/>
        <w:rPr>
          <w:rFonts w:ascii="Arial" w:hAnsi="Arial" w:cs="Arial"/>
        </w:rPr>
      </w:pPr>
      <w:r w:rsidRPr="00302918">
        <w:rPr>
          <w:rFonts w:ascii="Arial" w:hAnsi="Arial" w:cs="Arial"/>
          <w:u w:val="thick"/>
        </w:rPr>
        <w:t>How long are shots given</w:t>
      </w:r>
      <w:r w:rsidRPr="00302918">
        <w:rPr>
          <w:rFonts w:ascii="Arial" w:hAnsi="Arial" w:cs="Arial"/>
        </w:rPr>
        <w:t>?</w:t>
      </w:r>
    </w:p>
    <w:p w14:paraId="6A63AB9A" w14:textId="77777777" w:rsidR="00313605" w:rsidRPr="00302918" w:rsidRDefault="00313605">
      <w:pPr>
        <w:pStyle w:val="BodyText"/>
        <w:spacing w:before="9"/>
        <w:rPr>
          <w:rFonts w:ascii="Arial" w:hAnsi="Arial" w:cs="Arial"/>
          <w:b/>
          <w:sz w:val="19"/>
        </w:rPr>
      </w:pPr>
    </w:p>
    <w:p w14:paraId="0CBB3327" w14:textId="77777777" w:rsidR="00313605" w:rsidRPr="00302918" w:rsidRDefault="00302918">
      <w:pPr>
        <w:pStyle w:val="BodyText"/>
        <w:spacing w:before="57" w:line="244" w:lineRule="auto"/>
        <w:ind w:left="101" w:right="1134"/>
        <w:rPr>
          <w:rFonts w:ascii="Arial" w:hAnsi="Arial" w:cs="Arial"/>
        </w:rPr>
      </w:pPr>
      <w:r w:rsidRPr="00302918">
        <w:rPr>
          <w:rFonts w:ascii="Arial" w:hAnsi="Arial" w:cs="Arial"/>
        </w:rPr>
        <w:t>There are generally two phases to immunotherapy: a build-up phase and a maintenance phase</w:t>
      </w:r>
    </w:p>
    <w:p w14:paraId="04A60A7B" w14:textId="1A897635" w:rsidR="00313605" w:rsidRPr="00302918" w:rsidRDefault="00302918">
      <w:pPr>
        <w:pStyle w:val="ListParagraph"/>
        <w:numPr>
          <w:ilvl w:val="0"/>
          <w:numId w:val="1"/>
        </w:numPr>
        <w:tabs>
          <w:tab w:val="left" w:pos="820"/>
          <w:tab w:val="left" w:pos="821"/>
        </w:tabs>
        <w:spacing w:before="147" w:line="345" w:lineRule="auto"/>
        <w:ind w:right="552"/>
        <w:rPr>
          <w:rFonts w:ascii="Arial" w:hAnsi="Arial" w:cs="Arial"/>
          <w:sz w:val="24"/>
        </w:rPr>
      </w:pPr>
      <w:r w:rsidRPr="00302918">
        <w:rPr>
          <w:rFonts w:ascii="Arial" w:hAnsi="Arial" w:cs="Arial"/>
          <w:b/>
          <w:sz w:val="24"/>
        </w:rPr>
        <w:t>Build-up phase</w:t>
      </w:r>
      <w:r w:rsidRPr="00302918">
        <w:rPr>
          <w:rFonts w:ascii="Arial" w:hAnsi="Arial" w:cs="Arial"/>
          <w:sz w:val="24"/>
        </w:rPr>
        <w:t>: involves injections with an increasing concentration of allergens. The frequency of injections during this phase is generally</w:t>
      </w:r>
      <w:r>
        <w:rPr>
          <w:rFonts w:ascii="Arial" w:hAnsi="Arial" w:cs="Arial"/>
          <w:spacing w:val="-3"/>
          <w:sz w:val="24"/>
        </w:rPr>
        <w:t xml:space="preserve"> a couple times a week</w:t>
      </w:r>
      <w:r w:rsidRPr="00302918">
        <w:rPr>
          <w:rFonts w:ascii="Arial" w:hAnsi="Arial" w:cs="Arial"/>
          <w:sz w:val="24"/>
        </w:rPr>
        <w:t xml:space="preserve">, though </w:t>
      </w:r>
      <w:r w:rsidRPr="00302918">
        <w:rPr>
          <w:rFonts w:ascii="Arial" w:hAnsi="Arial" w:cs="Arial"/>
          <w:sz w:val="24"/>
        </w:rPr>
        <w:t>more rapid build-up schedules are sometimes</w:t>
      </w:r>
      <w:r w:rsidRPr="00302918">
        <w:rPr>
          <w:rFonts w:ascii="Arial" w:hAnsi="Arial" w:cs="Arial"/>
          <w:spacing w:val="-4"/>
          <w:sz w:val="24"/>
        </w:rPr>
        <w:t xml:space="preserve"> </w:t>
      </w:r>
      <w:r w:rsidRPr="00302918">
        <w:rPr>
          <w:rFonts w:ascii="Arial" w:hAnsi="Arial" w:cs="Arial"/>
          <w:sz w:val="24"/>
        </w:rPr>
        <w:t>used.</w:t>
      </w:r>
    </w:p>
    <w:p w14:paraId="70ECC3B5" w14:textId="77777777" w:rsidR="00313605" w:rsidRPr="00302918" w:rsidRDefault="00302918">
      <w:pPr>
        <w:pStyle w:val="ListParagraph"/>
        <w:numPr>
          <w:ilvl w:val="0"/>
          <w:numId w:val="1"/>
        </w:numPr>
        <w:tabs>
          <w:tab w:val="left" w:pos="821"/>
        </w:tabs>
        <w:spacing w:line="345" w:lineRule="auto"/>
        <w:jc w:val="both"/>
        <w:rPr>
          <w:rFonts w:ascii="Arial" w:hAnsi="Arial" w:cs="Arial"/>
          <w:sz w:val="24"/>
        </w:rPr>
      </w:pPr>
      <w:r w:rsidRPr="00302918">
        <w:rPr>
          <w:rFonts w:ascii="Arial" w:hAnsi="Arial" w:cs="Arial"/>
          <w:b/>
          <w:sz w:val="24"/>
        </w:rPr>
        <w:t xml:space="preserve">Maintenance phase: </w:t>
      </w:r>
      <w:r w:rsidRPr="00302918">
        <w:rPr>
          <w:rFonts w:ascii="Arial" w:hAnsi="Arial" w:cs="Arial"/>
          <w:sz w:val="24"/>
        </w:rPr>
        <w:t xml:space="preserve">This phase begins when the effective therapeutic result is reached. This is typically after one year of successful treatment. This </w:t>
      </w:r>
      <w:r w:rsidRPr="00302918">
        <w:rPr>
          <w:rFonts w:ascii="Arial" w:hAnsi="Arial" w:cs="Arial"/>
          <w:spacing w:val="-3"/>
          <w:sz w:val="24"/>
        </w:rPr>
        <w:t xml:space="preserve">phase </w:t>
      </w:r>
      <w:r w:rsidRPr="00302918">
        <w:rPr>
          <w:rFonts w:ascii="Arial" w:hAnsi="Arial" w:cs="Arial"/>
          <w:sz w:val="24"/>
        </w:rPr>
        <w:t>may last up to 2 additional years but generally ha</w:t>
      </w:r>
      <w:r w:rsidRPr="00302918">
        <w:rPr>
          <w:rFonts w:ascii="Arial" w:hAnsi="Arial" w:cs="Arial"/>
          <w:sz w:val="24"/>
        </w:rPr>
        <w:t>s less frequent</w:t>
      </w:r>
      <w:r w:rsidRPr="00302918">
        <w:rPr>
          <w:rFonts w:ascii="Arial" w:hAnsi="Arial" w:cs="Arial"/>
          <w:spacing w:val="-4"/>
          <w:sz w:val="24"/>
        </w:rPr>
        <w:t xml:space="preserve"> </w:t>
      </w:r>
      <w:r w:rsidRPr="00302918">
        <w:rPr>
          <w:rFonts w:ascii="Arial" w:hAnsi="Arial" w:cs="Arial"/>
          <w:sz w:val="24"/>
        </w:rPr>
        <w:t>doses.</w:t>
      </w:r>
    </w:p>
    <w:p w14:paraId="461CEB58" w14:textId="77777777" w:rsidR="00313605" w:rsidRPr="00302918" w:rsidRDefault="00313605">
      <w:pPr>
        <w:pStyle w:val="BodyText"/>
        <w:rPr>
          <w:rFonts w:ascii="Arial" w:hAnsi="Arial" w:cs="Arial"/>
        </w:rPr>
      </w:pPr>
    </w:p>
    <w:p w14:paraId="5E7D5AB8" w14:textId="77777777" w:rsidR="00313605" w:rsidRPr="00302918" w:rsidRDefault="00313605">
      <w:pPr>
        <w:pStyle w:val="BodyText"/>
        <w:rPr>
          <w:rFonts w:ascii="Arial" w:hAnsi="Arial" w:cs="Arial"/>
        </w:rPr>
      </w:pPr>
    </w:p>
    <w:p w14:paraId="0A0E3730" w14:textId="77777777" w:rsidR="00313605" w:rsidRPr="00302918" w:rsidRDefault="00313605">
      <w:pPr>
        <w:pStyle w:val="BodyText"/>
        <w:spacing w:before="2"/>
        <w:rPr>
          <w:rFonts w:ascii="Arial" w:hAnsi="Arial" w:cs="Arial"/>
          <w:sz w:val="33"/>
        </w:rPr>
      </w:pPr>
    </w:p>
    <w:p w14:paraId="5E67E6F4" w14:textId="77777777" w:rsidR="00313605" w:rsidRPr="00302918" w:rsidRDefault="00302918">
      <w:pPr>
        <w:pStyle w:val="Heading1"/>
        <w:rPr>
          <w:rFonts w:ascii="Arial" w:hAnsi="Arial" w:cs="Arial"/>
        </w:rPr>
      </w:pPr>
      <w:r w:rsidRPr="00302918">
        <w:rPr>
          <w:rFonts w:ascii="Arial" w:hAnsi="Arial" w:cs="Arial"/>
          <w:u w:val="thick"/>
        </w:rPr>
        <w:t>Reactions to allergy infections</w:t>
      </w:r>
    </w:p>
    <w:p w14:paraId="53141986" w14:textId="77777777" w:rsidR="00313605" w:rsidRPr="00302918" w:rsidRDefault="00313605">
      <w:pPr>
        <w:pStyle w:val="BodyText"/>
        <w:spacing w:before="4"/>
        <w:rPr>
          <w:rFonts w:ascii="Arial" w:hAnsi="Arial" w:cs="Arial"/>
          <w:b/>
          <w:sz w:val="17"/>
        </w:rPr>
      </w:pPr>
    </w:p>
    <w:p w14:paraId="4523FF53" w14:textId="77777777" w:rsidR="00313605" w:rsidRPr="00302918" w:rsidRDefault="00302918">
      <w:pPr>
        <w:pStyle w:val="BodyText"/>
        <w:spacing w:before="57" w:line="300" w:lineRule="auto"/>
        <w:ind w:left="141" w:right="294"/>
        <w:rPr>
          <w:rFonts w:ascii="Arial" w:hAnsi="Arial" w:cs="Arial"/>
        </w:rPr>
      </w:pPr>
      <w:r w:rsidRPr="00302918">
        <w:rPr>
          <w:rFonts w:ascii="Arial" w:hAnsi="Arial" w:cs="Arial"/>
        </w:rPr>
        <w:t>It is possible to have an allergic reaction to the allergy injection itself. Reactions can be local (swelling at the injection site) or systemic (affecting the rest of the body). Systemic reactions include hay fever type symptoms, hives, flushing, lighthea</w:t>
      </w:r>
      <w:r w:rsidRPr="00302918">
        <w:rPr>
          <w:rFonts w:ascii="Arial" w:hAnsi="Arial" w:cs="Arial"/>
        </w:rPr>
        <w:t>dedness, and/or asthma, and rarely, life threatening reactions. Some conditions can make allergic reactions to the injections more likely: heavy natural exposure to pollen during a pollen season and exercise after an injection. Serious systemic reactions c</w:t>
      </w:r>
      <w:r w:rsidRPr="00302918">
        <w:rPr>
          <w:rFonts w:ascii="Arial" w:hAnsi="Arial" w:cs="Arial"/>
        </w:rPr>
        <w:t>an occur in patients with asthma that has worsened and is not well controlled on recommended medications. Therefore, if you have noted worsening of your asthma symptoms, notify your nurse or physician before receiving your scheduled injections! Reactions t</w:t>
      </w:r>
      <w:r w:rsidRPr="00302918">
        <w:rPr>
          <w:rFonts w:ascii="Arial" w:hAnsi="Arial" w:cs="Arial"/>
        </w:rPr>
        <w:t>o injections can occur, however, even in the absence of these conditions.</w:t>
      </w:r>
    </w:p>
    <w:p w14:paraId="1106DE3C" w14:textId="77777777" w:rsidR="00313605" w:rsidRPr="00302918" w:rsidRDefault="00313605">
      <w:pPr>
        <w:pStyle w:val="BodyText"/>
        <w:rPr>
          <w:rFonts w:ascii="Arial" w:hAnsi="Arial" w:cs="Arial"/>
        </w:rPr>
      </w:pPr>
    </w:p>
    <w:p w14:paraId="4F88576C" w14:textId="77777777" w:rsidR="00313605" w:rsidRPr="00302918" w:rsidRDefault="00313605">
      <w:pPr>
        <w:pStyle w:val="BodyText"/>
        <w:spacing w:before="4"/>
        <w:rPr>
          <w:rFonts w:ascii="Arial" w:hAnsi="Arial" w:cs="Arial"/>
          <w:sz w:val="22"/>
        </w:rPr>
      </w:pPr>
    </w:p>
    <w:p w14:paraId="3C8EA9D8" w14:textId="10C50B27" w:rsidR="00313605" w:rsidRDefault="00302918">
      <w:pPr>
        <w:pStyle w:val="Heading1"/>
        <w:spacing w:line="297" w:lineRule="auto"/>
        <w:ind w:right="323"/>
        <w:rPr>
          <w:rFonts w:ascii="Arial" w:hAnsi="Arial" w:cs="Arial"/>
        </w:rPr>
      </w:pPr>
      <w:r w:rsidRPr="00302918">
        <w:rPr>
          <w:rFonts w:ascii="Arial" w:hAnsi="Arial" w:cs="Arial"/>
        </w:rPr>
        <w:t>Please inform the</w:t>
      </w:r>
      <w:r w:rsidRPr="00302918">
        <w:rPr>
          <w:rFonts w:ascii="Arial" w:hAnsi="Arial" w:cs="Arial"/>
        </w:rPr>
        <w:t xml:space="preserve"> staff if you have been diagnosed with a new medical condition or prescribed any new medications since your last visit. If any symptoms occur immediately o</w:t>
      </w:r>
      <w:r w:rsidRPr="00302918">
        <w:rPr>
          <w:rFonts w:ascii="Arial" w:hAnsi="Arial" w:cs="Arial"/>
        </w:rPr>
        <w:t xml:space="preserve">r within hours of your injection, please inform the </w:t>
      </w:r>
      <w:r>
        <w:rPr>
          <w:rFonts w:ascii="Arial" w:hAnsi="Arial" w:cs="Arial"/>
        </w:rPr>
        <w:t>office</w:t>
      </w:r>
      <w:r w:rsidRPr="00302918">
        <w:rPr>
          <w:rFonts w:ascii="Arial" w:hAnsi="Arial" w:cs="Arial"/>
        </w:rPr>
        <w:t xml:space="preserve"> before you receive your next injection.</w:t>
      </w:r>
    </w:p>
    <w:p w14:paraId="72498386" w14:textId="094799E7" w:rsidR="00302918" w:rsidRDefault="00302918">
      <w:pPr>
        <w:pStyle w:val="Heading1"/>
        <w:spacing w:line="297" w:lineRule="auto"/>
        <w:ind w:right="323"/>
        <w:rPr>
          <w:rFonts w:ascii="Arial" w:hAnsi="Arial" w:cs="Arial"/>
        </w:rPr>
      </w:pPr>
    </w:p>
    <w:p w14:paraId="1AE7EDE4" w14:textId="2374A405" w:rsidR="00302918" w:rsidRPr="00302918" w:rsidRDefault="00302918">
      <w:pPr>
        <w:pStyle w:val="Heading1"/>
        <w:spacing w:line="297" w:lineRule="auto"/>
        <w:ind w:right="323"/>
        <w:rPr>
          <w:rFonts w:ascii="Arial" w:hAnsi="Arial" w:cs="Arial"/>
        </w:rPr>
      </w:pPr>
      <w:r>
        <w:rPr>
          <w:rFonts w:ascii="Arial" w:hAnsi="Arial" w:cs="Arial"/>
        </w:rPr>
        <w:t>If you have any emergency, call 911.</w:t>
      </w:r>
    </w:p>
    <w:sectPr w:rsidR="00302918" w:rsidRPr="00302918">
      <w:pgSz w:w="12240" w:h="15840"/>
      <w:pgMar w:top="1500" w:right="160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502B54"/>
    <w:multiLevelType w:val="hybridMultilevel"/>
    <w:tmpl w:val="EA5C64EC"/>
    <w:lvl w:ilvl="0" w:tplc="478E652E">
      <w:numFmt w:val="bullet"/>
      <w:lvlText w:val="•"/>
      <w:lvlJc w:val="left"/>
      <w:pPr>
        <w:ind w:left="820" w:hanging="360"/>
      </w:pPr>
      <w:rPr>
        <w:rFonts w:ascii="Symbol" w:eastAsia="Symbol" w:hAnsi="Symbol" w:cs="Symbol" w:hint="default"/>
        <w:w w:val="96"/>
        <w:sz w:val="24"/>
        <w:szCs w:val="24"/>
      </w:rPr>
    </w:lvl>
    <w:lvl w:ilvl="1" w:tplc="31A26FBA">
      <w:numFmt w:val="bullet"/>
      <w:lvlText w:val="•"/>
      <w:lvlJc w:val="left"/>
      <w:pPr>
        <w:ind w:left="1656" w:hanging="360"/>
      </w:pPr>
      <w:rPr>
        <w:rFonts w:hint="default"/>
      </w:rPr>
    </w:lvl>
    <w:lvl w:ilvl="2" w:tplc="AB1CFEA0">
      <w:numFmt w:val="bullet"/>
      <w:lvlText w:val="•"/>
      <w:lvlJc w:val="left"/>
      <w:pPr>
        <w:ind w:left="2492" w:hanging="360"/>
      </w:pPr>
      <w:rPr>
        <w:rFonts w:hint="default"/>
      </w:rPr>
    </w:lvl>
    <w:lvl w:ilvl="3" w:tplc="015EE8B6">
      <w:numFmt w:val="bullet"/>
      <w:lvlText w:val="•"/>
      <w:lvlJc w:val="left"/>
      <w:pPr>
        <w:ind w:left="3328" w:hanging="360"/>
      </w:pPr>
      <w:rPr>
        <w:rFonts w:hint="default"/>
      </w:rPr>
    </w:lvl>
    <w:lvl w:ilvl="4" w:tplc="475269DC">
      <w:numFmt w:val="bullet"/>
      <w:lvlText w:val="•"/>
      <w:lvlJc w:val="left"/>
      <w:pPr>
        <w:ind w:left="4164" w:hanging="360"/>
      </w:pPr>
      <w:rPr>
        <w:rFonts w:hint="default"/>
      </w:rPr>
    </w:lvl>
    <w:lvl w:ilvl="5" w:tplc="85907222">
      <w:numFmt w:val="bullet"/>
      <w:lvlText w:val="•"/>
      <w:lvlJc w:val="left"/>
      <w:pPr>
        <w:ind w:left="5000" w:hanging="360"/>
      </w:pPr>
      <w:rPr>
        <w:rFonts w:hint="default"/>
      </w:rPr>
    </w:lvl>
    <w:lvl w:ilvl="6" w:tplc="1DF8384C">
      <w:numFmt w:val="bullet"/>
      <w:lvlText w:val="•"/>
      <w:lvlJc w:val="left"/>
      <w:pPr>
        <w:ind w:left="5836" w:hanging="360"/>
      </w:pPr>
      <w:rPr>
        <w:rFonts w:hint="default"/>
      </w:rPr>
    </w:lvl>
    <w:lvl w:ilvl="7" w:tplc="4808DB4C">
      <w:numFmt w:val="bullet"/>
      <w:lvlText w:val="•"/>
      <w:lvlJc w:val="left"/>
      <w:pPr>
        <w:ind w:left="6672" w:hanging="360"/>
      </w:pPr>
      <w:rPr>
        <w:rFonts w:hint="default"/>
      </w:rPr>
    </w:lvl>
    <w:lvl w:ilvl="8" w:tplc="78D4E548">
      <w:numFmt w:val="bullet"/>
      <w:lvlText w:val="•"/>
      <w:lvlJc w:val="left"/>
      <w:pPr>
        <w:ind w:left="750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05"/>
    <w:rsid w:val="00302918"/>
    <w:rsid w:val="0031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04060"/>
  <w15:docId w15:val="{5873EC77-8D6D-7B40-8AF1-94CD5F80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1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820" w:right="11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Damon Sacks</cp:lastModifiedBy>
  <cp:revision>2</cp:revision>
  <dcterms:created xsi:type="dcterms:W3CDTF">2020-07-15T20:04:00Z</dcterms:created>
  <dcterms:modified xsi:type="dcterms:W3CDTF">2020-07-15T20:04:00Z</dcterms:modified>
</cp:coreProperties>
</file>